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1B" w:rsidRDefault="00A8701B" w:rsidP="00A8701B">
      <w:pPr>
        <w:pStyle w:val="a3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8701B" w:rsidRDefault="00A8701B" w:rsidP="00A8701B">
      <w:pPr>
        <w:pStyle w:val="a3"/>
        <w:ind w:left="357"/>
        <w:rPr>
          <w:b/>
          <w:sz w:val="24"/>
          <w:szCs w:val="24"/>
        </w:rPr>
      </w:pPr>
    </w:p>
    <w:p w:rsidR="00A8701B" w:rsidRDefault="00A8701B" w:rsidP="00A8701B">
      <w:pPr>
        <w:pStyle w:val="a6"/>
        <w:ind w:firstLine="720"/>
        <w:jc w:val="both"/>
        <w:rPr>
          <w:rFonts w:ascii="Times New Roman" w:hAnsi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/>
          <w:spacing w:val="-5"/>
          <w:sz w:val="24"/>
          <w:szCs w:val="24"/>
        </w:rPr>
        <w:t>Рабочая программа составлена на основе Федерального компонента государственного стандарта общего образования, Примерной программы основного общего и среднего (полного) образования  по  литературе и в соответствии с концепцией курса, представленной в программе по литературе для 5 – 11 классов общеобразовательной школы /Авторы-составители: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Г.С.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Меркин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, С.А. Зинин, В.А.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Чалмаев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. – 5-е изд.,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испр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. и  доп. – М.: ООО «ТИД «Русское слово – РС», 2010 – 200 с. к УМК для 7-9 классов /Авторы программы Г.С.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Меркин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, С.А. Зинин, В.А.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Чалмаев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A8701B" w:rsidRDefault="00A8701B" w:rsidP="00A8701B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5"/>
          <w:sz w:val="24"/>
          <w:szCs w:val="24"/>
        </w:rPr>
        <w:t>Представленная программа литературного образования в 7—9  классах адресована ученику современной общеобразовательной школы, человеку XXI века, наследующему духовный опыт великой русской культуры.</w:t>
      </w:r>
      <w:r>
        <w:rPr>
          <w:spacing w:val="-1"/>
          <w:sz w:val="24"/>
          <w:szCs w:val="24"/>
        </w:rPr>
        <w:t xml:space="preserve"> </w:t>
      </w:r>
    </w:p>
    <w:p w:rsidR="00A8701B" w:rsidRDefault="00A8701B" w:rsidP="00A8701B">
      <w:pPr>
        <w:pStyle w:val="a6"/>
        <w:ind w:firstLine="72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Программа 7—9  классов максимально учитывает требования Федерального компонента государственного стандарта общего образования, опирается на концепцию систематического и планомерного ознакомления учащихся с русской литературой от преданий, фольклора, древнерусской литературы к литературе XX века, четко ориентирована на последовательное углубление усвоения литературных текстов, понимание и осмысление развития творческого пути каждого писателя и развития литературы в целом, формирование умений и навыков, необходимых каждому грамотному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читателю и тем более «талантливому читателю» (С.Я. Маршак).</w:t>
      </w:r>
    </w:p>
    <w:p w:rsidR="002535CF" w:rsidRDefault="00A8701B">
      <w:bookmarkStart w:id="0" w:name="_GoBack"/>
      <w:bookmarkEnd w:id="0"/>
    </w:p>
    <w:sectPr w:rsidR="0025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0D"/>
    <w:rsid w:val="001E510D"/>
    <w:rsid w:val="004246D9"/>
    <w:rsid w:val="007A494E"/>
    <w:rsid w:val="00A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8701B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A870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A8701B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A8701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8701B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A870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A8701B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A870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СОШ № 288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2</cp:revision>
  <dcterms:created xsi:type="dcterms:W3CDTF">2016-03-01T17:34:00Z</dcterms:created>
  <dcterms:modified xsi:type="dcterms:W3CDTF">2016-03-01T17:34:00Z</dcterms:modified>
</cp:coreProperties>
</file>